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808" w:rsidRDefault="00691BBC" w:rsidP="00691BBC">
      <w:pPr>
        <w:jc w:val="right"/>
      </w:pPr>
      <w:r>
        <w:rPr>
          <w:rFonts w:hint="eastAsia"/>
        </w:rPr>
        <w:t xml:space="preserve">　　　　　　　　　　　　　　　　</w:t>
      </w:r>
      <w:r w:rsidR="00FB099A">
        <w:t>2016.</w:t>
      </w:r>
      <w:r w:rsidR="00AB3D87">
        <w:rPr>
          <w:rFonts w:hint="eastAsia"/>
        </w:rPr>
        <w:t>4</w:t>
      </w:r>
      <w:r w:rsidR="00963799">
        <w:t>.</w:t>
      </w:r>
      <w:r w:rsidR="0041573E">
        <w:rPr>
          <w:rFonts w:hint="eastAsia"/>
        </w:rPr>
        <w:t>1</w:t>
      </w:r>
      <w:r w:rsidR="00D179FB">
        <w:rPr>
          <w:rFonts w:hint="eastAsia"/>
        </w:rPr>
        <w:t>6</w:t>
      </w:r>
    </w:p>
    <w:p w:rsidR="00963799" w:rsidRDefault="00FF6EBA" w:rsidP="00963799">
      <w:pPr>
        <w:jc w:val="right"/>
      </w:pPr>
      <w:r>
        <w:rPr>
          <w:rFonts w:hint="eastAsia"/>
        </w:rPr>
        <w:t>特定非営利活動法人</w:t>
      </w:r>
      <w:r w:rsidR="00963799">
        <w:t>日本知的障がい者陸上競技連盟</w:t>
      </w:r>
    </w:p>
    <w:p w:rsidR="00963799" w:rsidRDefault="009E79CB" w:rsidP="00963799">
      <w:pPr>
        <w:jc w:val="right"/>
      </w:pPr>
      <w:r>
        <w:rPr>
          <w:rFonts w:hint="eastAsia"/>
        </w:rPr>
        <w:t>選手選考</w:t>
      </w:r>
      <w:r w:rsidR="00963799">
        <w:t>委員会</w:t>
      </w:r>
    </w:p>
    <w:p w:rsidR="00963799" w:rsidRDefault="00963799" w:rsidP="00E14A92">
      <w:pPr>
        <w:jc w:val="center"/>
      </w:pPr>
      <w:r>
        <w:t>２０１６リオデジャネイロパラリンピック選手選考規定</w:t>
      </w:r>
    </w:p>
    <w:p w:rsidR="00963799" w:rsidRDefault="00963799" w:rsidP="00963799">
      <w:r>
        <w:t xml:space="preserve">１　</w:t>
      </w:r>
      <w:r w:rsidR="00FB099A">
        <w:t>JPC</w:t>
      </w:r>
      <w:r w:rsidR="00FB099A">
        <w:rPr>
          <w:rFonts w:hint="eastAsia"/>
        </w:rPr>
        <w:t>への推薦の</w:t>
      </w:r>
      <w:r>
        <w:t>基本方針</w:t>
      </w:r>
    </w:p>
    <w:p w:rsidR="005141C9" w:rsidRDefault="005141C9" w:rsidP="00963799">
      <w:r>
        <w:rPr>
          <w:rFonts w:hint="eastAsia"/>
        </w:rPr>
        <w:t>（１）</w:t>
      </w:r>
      <w:r w:rsidR="001A684B">
        <w:rPr>
          <w:rFonts w:hint="eastAsia"/>
        </w:rPr>
        <w:t>リオデジャネイロパラリンピックにおいて、メダル獲得および入賞が有望な選手を選考する。</w:t>
      </w:r>
    </w:p>
    <w:p w:rsidR="005141C9" w:rsidRDefault="004C1980" w:rsidP="00963799">
      <w:r>
        <w:t>（</w:t>
      </w:r>
      <w:r>
        <w:rPr>
          <w:rFonts w:hint="eastAsia"/>
        </w:rPr>
        <w:t>２</w:t>
      </w:r>
      <w:r w:rsidR="005141C9">
        <w:t>）</w:t>
      </w:r>
      <w:r w:rsidR="005141C9">
        <w:t>JPC</w:t>
      </w:r>
      <w:r w:rsidR="00691BBC">
        <w:rPr>
          <w:rFonts w:hint="eastAsia"/>
        </w:rPr>
        <w:t>および</w:t>
      </w:r>
      <w:r w:rsidR="00691BBC">
        <w:t>IPC</w:t>
      </w:r>
      <w:r w:rsidR="005141C9">
        <w:t>の示す参加資格を満たす者</w:t>
      </w:r>
    </w:p>
    <w:p w:rsidR="00E64AB0" w:rsidRPr="00EA77D6" w:rsidRDefault="004C1980" w:rsidP="00963799">
      <w:r>
        <w:rPr>
          <w:rFonts w:hint="eastAsia"/>
        </w:rPr>
        <w:t>（３）</w:t>
      </w:r>
      <w:r w:rsidRPr="00EA77D6">
        <w:t>日本代表選手</w:t>
      </w:r>
      <w:r w:rsidRPr="00EA77D6">
        <w:rPr>
          <w:rFonts w:hint="eastAsia"/>
        </w:rPr>
        <w:t>団の一員として、規律を守り行動できるもの。</w:t>
      </w:r>
    </w:p>
    <w:p w:rsidR="004C1980" w:rsidRPr="00EA77D6" w:rsidRDefault="004C1980" w:rsidP="00963799">
      <w:r w:rsidRPr="00EA77D6">
        <w:rPr>
          <w:rFonts w:hint="eastAsia"/>
        </w:rPr>
        <w:t xml:space="preserve">　　　</w:t>
      </w:r>
    </w:p>
    <w:p w:rsidR="005141C9" w:rsidRPr="00EA77D6" w:rsidRDefault="005141C9" w:rsidP="00963799">
      <w:r w:rsidRPr="00EA77D6">
        <w:t>２　基本条件</w:t>
      </w:r>
      <w:bookmarkStart w:id="0" w:name="_GoBack"/>
      <w:bookmarkEnd w:id="0"/>
    </w:p>
    <w:p w:rsidR="005141C9" w:rsidRPr="00EA77D6" w:rsidRDefault="005141C9" w:rsidP="00483C29">
      <w:pPr>
        <w:ind w:firstLineChars="100" w:firstLine="210"/>
      </w:pPr>
      <w:r w:rsidRPr="00EA77D6">
        <w:t>IPC</w:t>
      </w:r>
      <w:r w:rsidRPr="00EA77D6">
        <w:rPr>
          <w:rFonts w:hint="eastAsia"/>
        </w:rPr>
        <w:t xml:space="preserve"> Athletics</w:t>
      </w:r>
      <w:r w:rsidRPr="00EA77D6">
        <w:rPr>
          <w:rFonts w:hint="eastAsia"/>
        </w:rPr>
        <w:t>の示す</w:t>
      </w:r>
      <w:r w:rsidR="00483C29" w:rsidRPr="00EA77D6">
        <w:rPr>
          <w:rFonts w:hint="eastAsia"/>
        </w:rPr>
        <w:t>以下の項目をすべて満たしている者</w:t>
      </w:r>
    </w:p>
    <w:p w:rsidR="005141C9" w:rsidRPr="00EA77D6" w:rsidRDefault="005141C9" w:rsidP="005141C9">
      <w:pPr>
        <w:ind w:firstLineChars="200" w:firstLine="420"/>
      </w:pPr>
      <w:r w:rsidRPr="00EA77D6">
        <w:rPr>
          <w:rFonts w:hint="eastAsia"/>
        </w:rPr>
        <w:t>①２０１５、２０１６年の</w:t>
      </w:r>
      <w:r w:rsidRPr="00EA77D6">
        <w:rPr>
          <w:rFonts w:hint="eastAsia"/>
        </w:rPr>
        <w:t>IPC</w:t>
      </w:r>
      <w:r w:rsidRPr="00EA77D6">
        <w:rPr>
          <w:rFonts w:hint="eastAsia"/>
        </w:rPr>
        <w:t>登録</w:t>
      </w:r>
      <w:r w:rsidR="00E64AB0" w:rsidRPr="00EA77D6">
        <w:rPr>
          <w:rFonts w:hint="eastAsia"/>
        </w:rPr>
        <w:t>を</w:t>
      </w:r>
      <w:r w:rsidRPr="00EA77D6">
        <w:rPr>
          <w:rFonts w:hint="eastAsia"/>
        </w:rPr>
        <w:t>完了している</w:t>
      </w:r>
    </w:p>
    <w:p w:rsidR="005141C9" w:rsidRPr="00EA77D6" w:rsidRDefault="005141C9" w:rsidP="005141C9">
      <w:pPr>
        <w:ind w:firstLineChars="200" w:firstLine="420"/>
      </w:pPr>
      <w:r w:rsidRPr="00EA77D6">
        <w:rPr>
          <w:rFonts w:hint="eastAsia"/>
        </w:rPr>
        <w:t>②</w:t>
      </w:r>
      <w:r w:rsidR="00AB3D87" w:rsidRPr="00EA77D6">
        <w:rPr>
          <w:rFonts w:hint="eastAsia"/>
        </w:rPr>
        <w:t>２０１６年４</w:t>
      </w:r>
      <w:r w:rsidR="00E64AB0" w:rsidRPr="00EA77D6">
        <w:rPr>
          <w:rFonts w:hint="eastAsia"/>
        </w:rPr>
        <w:t>月１日までに</w:t>
      </w:r>
      <w:r w:rsidRPr="00EA77D6">
        <w:rPr>
          <w:rFonts w:hint="eastAsia"/>
        </w:rPr>
        <w:t>国際ステータス「</w:t>
      </w:r>
      <w:proofErr w:type="spellStart"/>
      <w:r w:rsidRPr="00EA77D6">
        <w:rPr>
          <w:rFonts w:hint="eastAsia"/>
        </w:rPr>
        <w:t>C</w:t>
      </w:r>
      <w:r w:rsidRPr="00EA77D6">
        <w:t>omfirme</w:t>
      </w:r>
      <w:proofErr w:type="spellEnd"/>
      <w:r w:rsidRPr="00EA77D6">
        <w:t>」を保持している</w:t>
      </w:r>
    </w:p>
    <w:p w:rsidR="005141C9" w:rsidRPr="00EA77D6" w:rsidRDefault="00AB3D87" w:rsidP="005141C9">
      <w:pPr>
        <w:ind w:firstLineChars="200" w:firstLine="420"/>
      </w:pPr>
      <w:r w:rsidRPr="00EA77D6">
        <w:rPr>
          <w:rFonts w:hint="eastAsia"/>
        </w:rPr>
        <w:t>③２０１</w:t>
      </w:r>
      <w:r w:rsidR="00C1763C" w:rsidRPr="00EA77D6">
        <w:rPr>
          <w:rFonts w:hint="eastAsia"/>
        </w:rPr>
        <w:t>４</w:t>
      </w:r>
      <w:r w:rsidR="00D179FB" w:rsidRPr="00EA77D6">
        <w:rPr>
          <w:rFonts w:hint="eastAsia"/>
        </w:rPr>
        <w:t>年１０月１５日～２０１６年５月１</w:t>
      </w:r>
      <w:r w:rsidR="005141C9" w:rsidRPr="00EA77D6">
        <w:rPr>
          <w:rFonts w:hint="eastAsia"/>
        </w:rPr>
        <w:t>日までに、</w:t>
      </w:r>
      <w:r w:rsidR="005141C9" w:rsidRPr="00EA77D6">
        <w:rPr>
          <w:rFonts w:hint="eastAsia"/>
        </w:rPr>
        <w:t>A</w:t>
      </w:r>
      <w:r w:rsidR="005141C9" w:rsidRPr="00EA77D6">
        <w:rPr>
          <w:rFonts w:hint="eastAsia"/>
        </w:rPr>
        <w:t>標準記録を突破している</w:t>
      </w:r>
    </w:p>
    <w:p w:rsidR="00E64AB0" w:rsidRPr="00EA77D6" w:rsidRDefault="00E64AB0" w:rsidP="00963799"/>
    <w:p w:rsidR="0041573E" w:rsidRPr="00EA77D6" w:rsidRDefault="00E64AB0" w:rsidP="0041573E">
      <w:pPr>
        <w:ind w:firstLineChars="300" w:firstLine="630"/>
      </w:pPr>
      <w:r w:rsidRPr="00EA77D6">
        <w:rPr>
          <w:rFonts w:hint="eastAsia"/>
        </w:rPr>
        <w:t>１</w:t>
      </w:r>
      <w:r w:rsidR="009E79CB" w:rsidRPr="00EA77D6">
        <w:rPr>
          <w:rFonts w:hint="eastAsia"/>
        </w:rPr>
        <w:t>「</w:t>
      </w:r>
      <w:r w:rsidR="00FB099A" w:rsidRPr="00EA77D6">
        <w:rPr>
          <w:rFonts w:hint="eastAsia"/>
        </w:rPr>
        <w:t>推薦</w:t>
      </w:r>
      <w:r w:rsidRPr="00EA77D6">
        <w:rPr>
          <w:rFonts w:hint="eastAsia"/>
        </w:rPr>
        <w:t>の</w:t>
      </w:r>
      <w:r w:rsidR="00FB099A" w:rsidRPr="00EA77D6">
        <w:rPr>
          <w:rFonts w:hint="eastAsia"/>
        </w:rPr>
        <w:t>基本</w:t>
      </w:r>
      <w:r w:rsidRPr="00EA77D6">
        <w:rPr>
          <w:rFonts w:hint="eastAsia"/>
        </w:rPr>
        <w:t>方針</w:t>
      </w:r>
      <w:r w:rsidR="009E79CB" w:rsidRPr="00EA77D6">
        <w:rPr>
          <w:rFonts w:hint="eastAsia"/>
        </w:rPr>
        <w:t>」</w:t>
      </w:r>
      <w:r w:rsidRPr="00EA77D6">
        <w:rPr>
          <w:rFonts w:hint="eastAsia"/>
        </w:rPr>
        <w:t>に合う者、</w:t>
      </w:r>
      <w:r w:rsidR="009E79CB" w:rsidRPr="00EA77D6">
        <w:rPr>
          <w:rFonts w:hint="eastAsia"/>
        </w:rPr>
        <w:t>２「</w:t>
      </w:r>
      <w:r w:rsidRPr="00EA77D6">
        <w:rPr>
          <w:rFonts w:hint="eastAsia"/>
        </w:rPr>
        <w:t>基本条件</w:t>
      </w:r>
      <w:r w:rsidR="009E79CB" w:rsidRPr="00EA77D6">
        <w:rPr>
          <w:rFonts w:hint="eastAsia"/>
        </w:rPr>
        <w:t>」</w:t>
      </w:r>
      <w:r w:rsidRPr="00EA77D6">
        <w:rPr>
          <w:rFonts w:hint="eastAsia"/>
        </w:rPr>
        <w:t>をすべて満たす者を、リオデジャネイロパラリ</w:t>
      </w:r>
    </w:p>
    <w:p w:rsidR="005141C9" w:rsidRPr="00EA77D6" w:rsidRDefault="00E64AB0" w:rsidP="0041573E">
      <w:pPr>
        <w:ind w:firstLineChars="300" w:firstLine="630"/>
      </w:pPr>
      <w:r w:rsidRPr="00EA77D6">
        <w:rPr>
          <w:rFonts w:hint="eastAsia"/>
        </w:rPr>
        <w:t>ンピック日本代表選手として日本パラリンピック委員会に推薦する。</w:t>
      </w:r>
    </w:p>
    <w:p w:rsidR="00E64AB0" w:rsidRPr="00EA77D6" w:rsidRDefault="00E64AB0" w:rsidP="00963799"/>
    <w:p w:rsidR="00483C29" w:rsidRPr="00EA77D6" w:rsidRDefault="0041573E" w:rsidP="00963799">
      <w:r w:rsidRPr="00EA77D6">
        <w:t>３</w:t>
      </w:r>
      <w:r w:rsidR="00483C29" w:rsidRPr="00EA77D6">
        <w:t xml:space="preserve">　</w:t>
      </w:r>
      <w:r w:rsidR="00E64AB0" w:rsidRPr="00EA77D6">
        <w:rPr>
          <w:rFonts w:hint="eastAsia"/>
        </w:rPr>
        <w:t>推薦選手</w:t>
      </w:r>
      <w:r w:rsidR="00483C29" w:rsidRPr="00EA77D6">
        <w:t>選考の手順</w:t>
      </w:r>
    </w:p>
    <w:p w:rsidR="001A684B" w:rsidRPr="00EA77D6" w:rsidRDefault="00483C29" w:rsidP="00963799">
      <w:r w:rsidRPr="00EA77D6">
        <w:rPr>
          <w:rFonts w:hint="eastAsia"/>
        </w:rPr>
        <w:t>（１）</w:t>
      </w:r>
      <w:r w:rsidR="001A684B" w:rsidRPr="00EA77D6">
        <w:rPr>
          <w:rFonts w:hint="eastAsia"/>
        </w:rPr>
        <w:t>当連盟の選手規定による強化合宿の参加率の高い者、行動面において問題のない者</w:t>
      </w:r>
    </w:p>
    <w:p w:rsidR="00FB099A" w:rsidRPr="00EA77D6" w:rsidRDefault="001A684B" w:rsidP="00D179FB">
      <w:pPr>
        <w:ind w:left="630" w:hangingChars="300" w:hanging="630"/>
      </w:pPr>
      <w:r w:rsidRPr="00EA77D6">
        <w:rPr>
          <w:rFonts w:hint="eastAsia"/>
        </w:rPr>
        <w:t>（２）</w:t>
      </w:r>
      <w:r w:rsidR="00D179FB" w:rsidRPr="00EA77D6">
        <w:rPr>
          <w:rFonts w:hint="eastAsia"/>
        </w:rPr>
        <w:t>２０１５</w:t>
      </w:r>
      <w:r w:rsidR="00FB099A" w:rsidRPr="00EA77D6">
        <w:rPr>
          <w:rFonts w:hint="eastAsia"/>
        </w:rPr>
        <w:t>年</w:t>
      </w:r>
      <w:r w:rsidR="00AB3D87" w:rsidRPr="00EA77D6">
        <w:rPr>
          <w:rFonts w:hint="eastAsia"/>
        </w:rPr>
        <w:t>４</w:t>
      </w:r>
      <w:r w:rsidR="00FB099A" w:rsidRPr="00EA77D6">
        <w:rPr>
          <w:rFonts w:hint="eastAsia"/>
        </w:rPr>
        <w:t>月</w:t>
      </w:r>
      <w:r w:rsidR="00AB3D87" w:rsidRPr="00EA77D6">
        <w:rPr>
          <w:rFonts w:hint="eastAsia"/>
        </w:rPr>
        <w:t>１</w:t>
      </w:r>
      <w:r w:rsidR="00FB099A" w:rsidRPr="00EA77D6">
        <w:rPr>
          <w:rFonts w:hint="eastAsia"/>
        </w:rPr>
        <w:t>日から</w:t>
      </w:r>
      <w:r w:rsidR="00D179FB" w:rsidRPr="00EA77D6">
        <w:rPr>
          <w:rFonts w:hint="eastAsia"/>
        </w:rPr>
        <w:t>２０１６</w:t>
      </w:r>
      <w:r w:rsidR="00FB099A" w:rsidRPr="00EA77D6">
        <w:rPr>
          <w:rFonts w:hint="eastAsia"/>
        </w:rPr>
        <w:t>年</w:t>
      </w:r>
      <w:r w:rsidR="00D179FB" w:rsidRPr="00EA77D6">
        <w:rPr>
          <w:rFonts w:hint="eastAsia"/>
        </w:rPr>
        <w:t>５</w:t>
      </w:r>
      <w:r w:rsidR="00FB099A" w:rsidRPr="00EA77D6">
        <w:rPr>
          <w:rFonts w:hint="eastAsia"/>
        </w:rPr>
        <w:t>月</w:t>
      </w:r>
      <w:r w:rsidR="00D179FB" w:rsidRPr="00EA77D6">
        <w:rPr>
          <w:rFonts w:hint="eastAsia"/>
        </w:rPr>
        <w:t>１</w:t>
      </w:r>
      <w:r w:rsidR="00FB099A" w:rsidRPr="00EA77D6">
        <w:rPr>
          <w:rFonts w:hint="eastAsia"/>
        </w:rPr>
        <w:t>日までの</w:t>
      </w:r>
      <w:r w:rsidR="00FB099A" w:rsidRPr="00EA77D6">
        <w:t>IPC</w:t>
      </w:r>
      <w:r w:rsidR="00FB099A" w:rsidRPr="00EA77D6">
        <w:rPr>
          <w:rFonts w:hint="eastAsia"/>
        </w:rPr>
        <w:t>公認</w:t>
      </w:r>
      <w:r w:rsidR="008C5BEC" w:rsidRPr="00EA77D6">
        <w:rPr>
          <w:rFonts w:hint="eastAsia"/>
        </w:rPr>
        <w:t>大会において、リオデジャネイロ</w:t>
      </w:r>
      <w:r w:rsidR="008C5BEC" w:rsidRPr="00EA77D6">
        <w:rPr>
          <w:rFonts w:hint="eastAsia"/>
        </w:rPr>
        <w:t>A</w:t>
      </w:r>
      <w:r w:rsidR="00AA7E57" w:rsidRPr="00EA77D6">
        <w:rPr>
          <w:rFonts w:hint="eastAsia"/>
        </w:rPr>
        <w:t>標準記録突破者のうち</w:t>
      </w:r>
      <w:r w:rsidR="008C5BEC" w:rsidRPr="00EA77D6">
        <w:rPr>
          <w:rFonts w:hint="eastAsia"/>
        </w:rPr>
        <w:t>、</w:t>
      </w:r>
      <w:r w:rsidR="008C5BEC" w:rsidRPr="00EA77D6">
        <w:t>上位者から男女別に順位付けを行う。</w:t>
      </w:r>
    </w:p>
    <w:p w:rsidR="00FB099A" w:rsidRPr="00EA77D6" w:rsidRDefault="00FB099A" w:rsidP="00FB099A">
      <w:r w:rsidRPr="00EA77D6">
        <w:rPr>
          <w:rFonts w:hint="eastAsia"/>
        </w:rPr>
        <w:t xml:space="preserve">　　　</w:t>
      </w:r>
      <w:r w:rsidR="008C5BEC" w:rsidRPr="00EA77D6">
        <w:t>順位付けについては、２０１６年４月１日現在の</w:t>
      </w:r>
      <w:r w:rsidR="008C5BEC" w:rsidRPr="00EA77D6">
        <w:t xml:space="preserve">IPC </w:t>
      </w:r>
      <w:r w:rsidR="008C5BEC" w:rsidRPr="00EA77D6">
        <w:rPr>
          <w:rFonts w:hint="eastAsia"/>
        </w:rPr>
        <w:t>A</w:t>
      </w:r>
      <w:r w:rsidR="008C5BEC" w:rsidRPr="00EA77D6">
        <w:t>thletic</w:t>
      </w:r>
      <w:r w:rsidR="008C5BEC" w:rsidRPr="00EA77D6">
        <w:rPr>
          <w:rFonts w:hint="eastAsia"/>
        </w:rPr>
        <w:t xml:space="preserve">s </w:t>
      </w:r>
      <w:r w:rsidRPr="00EA77D6">
        <w:t>「</w:t>
      </w:r>
      <w:r w:rsidRPr="00EA77D6">
        <w:rPr>
          <w:rFonts w:hint="eastAsia"/>
        </w:rPr>
        <w:t>リオデジャネイロパラリンピ</w:t>
      </w:r>
    </w:p>
    <w:p w:rsidR="008C5BEC" w:rsidRPr="00EA77D6" w:rsidRDefault="00FB099A" w:rsidP="00FB099A">
      <w:r w:rsidRPr="00EA77D6">
        <w:rPr>
          <w:rFonts w:hint="eastAsia"/>
        </w:rPr>
        <w:t xml:space="preserve">　　　ック</w:t>
      </w:r>
      <w:r w:rsidR="008C5BEC" w:rsidRPr="00EA77D6">
        <w:t>MQS</w:t>
      </w:r>
      <w:r w:rsidR="008C5BEC" w:rsidRPr="00EA77D6">
        <w:t>ランキングを適用する。</w:t>
      </w:r>
    </w:p>
    <w:p w:rsidR="00707F90" w:rsidRPr="00EA77D6" w:rsidRDefault="00E32154" w:rsidP="00707F90">
      <w:r w:rsidRPr="00EA77D6">
        <w:t>（２）</w:t>
      </w:r>
      <w:r w:rsidR="008C5BEC" w:rsidRPr="00EA77D6">
        <w:t>ランキングが同位の場合は</w:t>
      </w:r>
      <w:r w:rsidR="00AA7E57" w:rsidRPr="00EA77D6">
        <w:t>、</w:t>
      </w:r>
      <w:r w:rsidR="00D14204" w:rsidRPr="00EA77D6">
        <w:rPr>
          <w:rFonts w:hint="eastAsia"/>
        </w:rPr>
        <w:t>以下の大会における成績の順で</w:t>
      </w:r>
      <w:r w:rsidR="00707F90" w:rsidRPr="00EA77D6">
        <w:t xml:space="preserve">IPC </w:t>
      </w:r>
      <w:r w:rsidR="00707F90" w:rsidRPr="00EA77D6">
        <w:rPr>
          <w:rFonts w:hint="eastAsia"/>
        </w:rPr>
        <w:t>A</w:t>
      </w:r>
      <w:r w:rsidR="00707F90" w:rsidRPr="00EA77D6">
        <w:t>thletic</w:t>
      </w:r>
      <w:r w:rsidR="00707F90" w:rsidRPr="00EA77D6">
        <w:rPr>
          <w:rFonts w:hint="eastAsia"/>
        </w:rPr>
        <w:t xml:space="preserve">s </w:t>
      </w:r>
      <w:r w:rsidR="00707F90" w:rsidRPr="00EA77D6">
        <w:t>「</w:t>
      </w:r>
      <w:r w:rsidR="00707F90" w:rsidRPr="00EA77D6">
        <w:rPr>
          <w:rFonts w:hint="eastAsia"/>
        </w:rPr>
        <w:t>リオデジャネイロ</w:t>
      </w:r>
    </w:p>
    <w:p w:rsidR="00AA7E57" w:rsidRPr="00EA77D6" w:rsidRDefault="00707F90" w:rsidP="00707F90">
      <w:r w:rsidRPr="00EA77D6">
        <w:rPr>
          <w:rFonts w:hint="eastAsia"/>
        </w:rPr>
        <w:t xml:space="preserve">　　　パラリンピック</w:t>
      </w:r>
      <w:r w:rsidRPr="00EA77D6">
        <w:t>MQS</w:t>
      </w:r>
      <w:r w:rsidRPr="00EA77D6">
        <w:t>ランキング</w:t>
      </w:r>
      <w:r w:rsidR="00D14204" w:rsidRPr="00EA77D6">
        <w:rPr>
          <w:rFonts w:hint="eastAsia"/>
        </w:rPr>
        <w:t>に照らし合わせて</w:t>
      </w:r>
      <w:r w:rsidR="00AA7E57" w:rsidRPr="00EA77D6">
        <w:rPr>
          <w:rFonts w:hint="eastAsia"/>
        </w:rPr>
        <w:t>決定する。</w:t>
      </w:r>
    </w:p>
    <w:p w:rsidR="00707F90" w:rsidRPr="00EA77D6" w:rsidRDefault="00AA7E57" w:rsidP="00963799">
      <w:r w:rsidRPr="00EA77D6">
        <w:rPr>
          <w:rFonts w:hint="eastAsia"/>
        </w:rPr>
        <w:t xml:space="preserve">　　　　①</w:t>
      </w:r>
      <w:r w:rsidR="00707F90" w:rsidRPr="00EA77D6">
        <w:rPr>
          <w:rFonts w:hint="eastAsia"/>
        </w:rPr>
        <w:t>2016</w:t>
      </w:r>
      <w:r w:rsidR="00707F90" w:rsidRPr="00EA77D6">
        <w:rPr>
          <w:rFonts w:hint="eastAsia"/>
        </w:rPr>
        <w:t>年ジャパンパラ陸上大会の記録によるランキング上位者</w:t>
      </w:r>
    </w:p>
    <w:p w:rsidR="00E32154" w:rsidRPr="00EA77D6" w:rsidRDefault="00707F90" w:rsidP="00963799">
      <w:r w:rsidRPr="00EA77D6">
        <w:rPr>
          <w:rFonts w:hint="eastAsia"/>
        </w:rPr>
        <w:t xml:space="preserve">　　　　②</w:t>
      </w:r>
      <w:r w:rsidRPr="00EA77D6">
        <w:rPr>
          <w:rFonts w:hint="eastAsia"/>
        </w:rPr>
        <w:t>2016</w:t>
      </w:r>
      <w:r w:rsidR="00AA7E57" w:rsidRPr="00EA77D6">
        <w:t>年</w:t>
      </w:r>
      <w:r w:rsidRPr="00EA77D6">
        <w:rPr>
          <w:rFonts w:hint="eastAsia"/>
        </w:rPr>
        <w:t>日本パラ陸上競技選手権大会の記録</w:t>
      </w:r>
      <w:r w:rsidR="00AA7E57" w:rsidRPr="00EA77D6">
        <w:rPr>
          <w:rFonts w:hint="eastAsia"/>
        </w:rPr>
        <w:t>によるランキング上位者とする。</w:t>
      </w:r>
    </w:p>
    <w:p w:rsidR="00707F90" w:rsidRPr="00EA77D6" w:rsidRDefault="00707F90" w:rsidP="00963799">
      <w:r w:rsidRPr="00EA77D6">
        <w:rPr>
          <w:rFonts w:hint="eastAsia"/>
        </w:rPr>
        <w:t xml:space="preserve">　　　　②</w:t>
      </w:r>
      <w:r w:rsidRPr="00EA77D6">
        <w:rPr>
          <w:rFonts w:hint="eastAsia"/>
        </w:rPr>
        <w:t>2016</w:t>
      </w:r>
      <w:r w:rsidRPr="00EA77D6">
        <w:rPr>
          <w:rFonts w:hint="eastAsia"/>
        </w:rPr>
        <w:t>年</w:t>
      </w:r>
      <w:r w:rsidRPr="00EA77D6">
        <w:rPr>
          <w:rFonts w:hint="eastAsia"/>
        </w:rPr>
        <w:t>3</w:t>
      </w:r>
      <w:r w:rsidRPr="00EA77D6">
        <w:rPr>
          <w:rFonts w:hint="eastAsia"/>
        </w:rPr>
        <w:t>月アジアオセアニア選手権大会並びにドバイ</w:t>
      </w:r>
      <w:r w:rsidRPr="00EA77D6">
        <w:t>GP</w:t>
      </w:r>
      <w:r w:rsidRPr="00EA77D6">
        <w:rPr>
          <w:rFonts w:hint="eastAsia"/>
        </w:rPr>
        <w:t>の記録によるランキング上位者</w:t>
      </w:r>
    </w:p>
    <w:p w:rsidR="001A684B" w:rsidRPr="00EA77D6" w:rsidRDefault="001A684B" w:rsidP="001A684B">
      <w:r w:rsidRPr="00EA77D6">
        <w:rPr>
          <w:rFonts w:hint="eastAsia"/>
        </w:rPr>
        <w:t>（３）推薦選手は、あらかじめ、アクレディテーションカード申請、健康調査書、選手調査書など</w:t>
      </w:r>
    </w:p>
    <w:p w:rsidR="00963799" w:rsidRPr="00EA77D6" w:rsidRDefault="001A684B" w:rsidP="001A684B">
      <w:r w:rsidRPr="00EA77D6">
        <w:rPr>
          <w:rFonts w:hint="eastAsia"/>
        </w:rPr>
        <w:t xml:space="preserve">　　　ＪＰＣの示す手続きを行っていること。</w:t>
      </w:r>
    </w:p>
    <w:p w:rsidR="00FB099A" w:rsidRPr="00EA77D6" w:rsidRDefault="00FB099A" w:rsidP="001A684B">
      <w:r w:rsidRPr="00EA77D6">
        <w:rPr>
          <w:rFonts w:hint="eastAsia"/>
        </w:rPr>
        <w:t>（４）推薦枠の適用については、日本パラ陸上競技連盟、盲人マラソン協会とランキングを基準として</w:t>
      </w:r>
    </w:p>
    <w:p w:rsidR="00FB099A" w:rsidRPr="00EA77D6" w:rsidRDefault="00FB099A" w:rsidP="001A684B">
      <w:r w:rsidRPr="00EA77D6">
        <w:rPr>
          <w:rFonts w:hint="eastAsia"/>
        </w:rPr>
        <w:t xml:space="preserve">　　　協議して扱うものとする。</w:t>
      </w:r>
    </w:p>
    <w:p w:rsidR="00963799" w:rsidRPr="00EA77D6" w:rsidRDefault="00963799" w:rsidP="001A684B"/>
    <w:p w:rsidR="001A684B" w:rsidRPr="00EA77D6" w:rsidRDefault="001A684B" w:rsidP="001A684B">
      <w:r w:rsidRPr="00EA77D6">
        <w:rPr>
          <w:rFonts w:hint="eastAsia"/>
        </w:rPr>
        <w:t>４　選考の日程</w:t>
      </w:r>
    </w:p>
    <w:p w:rsidR="00E64AB0" w:rsidRDefault="00707F90" w:rsidP="00E64AB0">
      <w:pPr>
        <w:ind w:left="630" w:hangingChars="300" w:hanging="630"/>
      </w:pPr>
      <w:r w:rsidRPr="00EA77D6">
        <w:rPr>
          <w:rFonts w:hint="eastAsia"/>
        </w:rPr>
        <w:t>（１）２０１６年</w:t>
      </w:r>
      <w:r w:rsidR="00D179FB" w:rsidRPr="00EA77D6">
        <w:rPr>
          <w:rFonts w:hint="eastAsia"/>
        </w:rPr>
        <w:t>５</w:t>
      </w:r>
      <w:r w:rsidRPr="00EA77D6">
        <w:rPr>
          <w:rFonts w:hint="eastAsia"/>
        </w:rPr>
        <w:t>月</w:t>
      </w:r>
      <w:r w:rsidR="00D179FB" w:rsidRPr="00EA77D6">
        <w:rPr>
          <w:rFonts w:hint="eastAsia"/>
        </w:rPr>
        <w:t>１</w:t>
      </w:r>
      <w:r w:rsidR="00E64AB0" w:rsidRPr="00EA77D6">
        <w:rPr>
          <w:rFonts w:hint="eastAsia"/>
        </w:rPr>
        <w:t>日に上記３の推薦選手選考手順に従い、当連盟の常任理事会（選手選考委員会）において推薦順位を確定する。</w:t>
      </w:r>
    </w:p>
    <w:p w:rsidR="00E64AB0" w:rsidRDefault="00707F90" w:rsidP="00E64AB0">
      <w:pPr>
        <w:ind w:left="420" w:hangingChars="200" w:hanging="420"/>
      </w:pPr>
      <w:r>
        <w:rPr>
          <w:rFonts w:hint="eastAsia"/>
        </w:rPr>
        <w:t>（２）２０１６年</w:t>
      </w:r>
      <w:r w:rsidR="00C1763C">
        <w:rPr>
          <w:rFonts w:hint="eastAsia"/>
        </w:rPr>
        <w:t>６</w:t>
      </w:r>
      <w:r w:rsidR="00FB099A">
        <w:rPr>
          <w:rFonts w:hint="eastAsia"/>
        </w:rPr>
        <w:t>月以降に</w:t>
      </w:r>
      <w:r w:rsidR="00E64AB0">
        <w:rPr>
          <w:rFonts w:hint="eastAsia"/>
        </w:rPr>
        <w:t>ＩＰＣから示される参加枠に応じて、推薦順位順に従って推薦を行う。</w:t>
      </w:r>
    </w:p>
    <w:p w:rsidR="001A684B" w:rsidRDefault="001A684B" w:rsidP="001A684B"/>
    <w:p w:rsidR="009E79CB" w:rsidRDefault="009E79CB" w:rsidP="009E79CB">
      <w:r>
        <w:rPr>
          <w:rFonts w:hint="eastAsia"/>
        </w:rPr>
        <w:t>５　リオデジャネイロ</w:t>
      </w:r>
      <w:r>
        <w:t>A</w:t>
      </w:r>
      <w:r>
        <w:rPr>
          <w:rFonts w:hint="eastAsia"/>
        </w:rPr>
        <w:t>標準記録</w:t>
      </w:r>
    </w:p>
    <w:tbl>
      <w:tblPr>
        <w:tblStyle w:val="a5"/>
        <w:tblW w:w="0" w:type="auto"/>
        <w:tblLook w:val="04A0"/>
      </w:tblPr>
      <w:tblGrid>
        <w:gridCol w:w="2459"/>
        <w:gridCol w:w="2459"/>
        <w:gridCol w:w="2459"/>
        <w:gridCol w:w="2459"/>
      </w:tblGrid>
      <w:tr w:rsidR="009E79CB" w:rsidTr="009E79CB">
        <w:tc>
          <w:tcPr>
            <w:tcW w:w="2459" w:type="dxa"/>
          </w:tcPr>
          <w:p w:rsidR="009E79CB" w:rsidRDefault="009E79CB">
            <w:pPr>
              <w:widowControl/>
              <w:jc w:val="left"/>
            </w:pPr>
            <w:r>
              <w:rPr>
                <w:rFonts w:hint="eastAsia"/>
              </w:rPr>
              <w:t>種目</w:t>
            </w:r>
          </w:p>
        </w:tc>
        <w:tc>
          <w:tcPr>
            <w:tcW w:w="2459" w:type="dxa"/>
          </w:tcPr>
          <w:p w:rsidR="009E79CB" w:rsidRDefault="009E79CB">
            <w:pPr>
              <w:widowControl/>
              <w:jc w:val="left"/>
            </w:pPr>
            <w:r>
              <w:rPr>
                <w:rFonts w:hint="eastAsia"/>
              </w:rPr>
              <w:t>記録</w:t>
            </w:r>
          </w:p>
        </w:tc>
        <w:tc>
          <w:tcPr>
            <w:tcW w:w="2459" w:type="dxa"/>
          </w:tcPr>
          <w:p w:rsidR="009E79CB" w:rsidRDefault="009E79CB">
            <w:pPr>
              <w:widowControl/>
              <w:jc w:val="left"/>
            </w:pPr>
            <w:r>
              <w:rPr>
                <w:rFonts w:hint="eastAsia"/>
              </w:rPr>
              <w:t>種目</w:t>
            </w:r>
          </w:p>
        </w:tc>
        <w:tc>
          <w:tcPr>
            <w:tcW w:w="2459" w:type="dxa"/>
          </w:tcPr>
          <w:p w:rsidR="009E79CB" w:rsidRDefault="009E79CB">
            <w:pPr>
              <w:widowControl/>
              <w:jc w:val="left"/>
            </w:pPr>
            <w:r>
              <w:rPr>
                <w:rFonts w:hint="eastAsia"/>
              </w:rPr>
              <w:t>記録</w:t>
            </w:r>
          </w:p>
        </w:tc>
      </w:tr>
      <w:tr w:rsidR="009E79CB" w:rsidTr="009E79CB">
        <w:tc>
          <w:tcPr>
            <w:tcW w:w="2459" w:type="dxa"/>
          </w:tcPr>
          <w:p w:rsidR="009E79CB" w:rsidRDefault="009E79CB">
            <w:pPr>
              <w:widowControl/>
              <w:jc w:val="left"/>
            </w:pPr>
            <w:r>
              <w:rPr>
                <w:rFonts w:hint="eastAsia"/>
              </w:rPr>
              <w:t>男子４００</w:t>
            </w:r>
            <w:r>
              <w:rPr>
                <w:rFonts w:hint="eastAsia"/>
              </w:rPr>
              <w:t>m</w:t>
            </w:r>
          </w:p>
        </w:tc>
        <w:tc>
          <w:tcPr>
            <w:tcW w:w="2459" w:type="dxa"/>
          </w:tcPr>
          <w:p w:rsidR="009E79CB" w:rsidRDefault="009E79CB">
            <w:pPr>
              <w:widowControl/>
              <w:jc w:val="left"/>
            </w:pPr>
            <w:r>
              <w:rPr>
                <w:rFonts w:hint="eastAsia"/>
              </w:rPr>
              <w:t>５１．５０</w:t>
            </w:r>
          </w:p>
        </w:tc>
        <w:tc>
          <w:tcPr>
            <w:tcW w:w="2459" w:type="dxa"/>
          </w:tcPr>
          <w:p w:rsidR="009E79CB" w:rsidRDefault="009E79CB">
            <w:pPr>
              <w:widowControl/>
              <w:jc w:val="left"/>
            </w:pPr>
            <w:r>
              <w:rPr>
                <w:rFonts w:hint="eastAsia"/>
              </w:rPr>
              <w:t>女子４００</w:t>
            </w:r>
            <w:r>
              <w:rPr>
                <w:rFonts w:hint="eastAsia"/>
              </w:rPr>
              <w:t>m</w:t>
            </w:r>
          </w:p>
        </w:tc>
        <w:tc>
          <w:tcPr>
            <w:tcW w:w="2459" w:type="dxa"/>
          </w:tcPr>
          <w:p w:rsidR="009E79CB" w:rsidRDefault="00816840">
            <w:pPr>
              <w:widowControl/>
              <w:jc w:val="left"/>
            </w:pPr>
            <w:r>
              <w:t>１：０４．００</w:t>
            </w:r>
          </w:p>
        </w:tc>
      </w:tr>
      <w:tr w:rsidR="009E79CB" w:rsidTr="009E79CB">
        <w:tc>
          <w:tcPr>
            <w:tcW w:w="2459" w:type="dxa"/>
          </w:tcPr>
          <w:p w:rsidR="009E79CB" w:rsidRDefault="009E79CB">
            <w:pPr>
              <w:widowControl/>
              <w:jc w:val="left"/>
            </w:pPr>
            <w:r>
              <w:rPr>
                <w:rFonts w:hint="eastAsia"/>
              </w:rPr>
              <w:t>男子１５００</w:t>
            </w:r>
            <w:r>
              <w:rPr>
                <w:rFonts w:hint="eastAsia"/>
              </w:rPr>
              <w:t>m</w:t>
            </w:r>
          </w:p>
        </w:tc>
        <w:tc>
          <w:tcPr>
            <w:tcW w:w="2459" w:type="dxa"/>
          </w:tcPr>
          <w:p w:rsidR="009E79CB" w:rsidRDefault="009E79CB">
            <w:pPr>
              <w:widowControl/>
              <w:jc w:val="left"/>
            </w:pPr>
            <w:r>
              <w:rPr>
                <w:rFonts w:hint="eastAsia"/>
              </w:rPr>
              <w:t>４：０４．００</w:t>
            </w:r>
          </w:p>
        </w:tc>
        <w:tc>
          <w:tcPr>
            <w:tcW w:w="2459" w:type="dxa"/>
          </w:tcPr>
          <w:p w:rsidR="009E79CB" w:rsidRDefault="009E79CB">
            <w:pPr>
              <w:widowControl/>
              <w:jc w:val="left"/>
            </w:pPr>
            <w:r>
              <w:rPr>
                <w:rFonts w:hint="eastAsia"/>
              </w:rPr>
              <w:t>女子１５００</w:t>
            </w:r>
            <w:r>
              <w:rPr>
                <w:rFonts w:hint="eastAsia"/>
              </w:rPr>
              <w:t>m</w:t>
            </w:r>
          </w:p>
        </w:tc>
        <w:tc>
          <w:tcPr>
            <w:tcW w:w="2459" w:type="dxa"/>
          </w:tcPr>
          <w:p w:rsidR="009E79CB" w:rsidRDefault="00816840">
            <w:pPr>
              <w:widowControl/>
              <w:jc w:val="left"/>
            </w:pPr>
            <w:r>
              <w:t>５：０５．００</w:t>
            </w:r>
          </w:p>
        </w:tc>
      </w:tr>
      <w:tr w:rsidR="009E79CB" w:rsidTr="009E79CB">
        <w:tc>
          <w:tcPr>
            <w:tcW w:w="2459" w:type="dxa"/>
          </w:tcPr>
          <w:p w:rsidR="009E79CB" w:rsidRDefault="009E79CB">
            <w:pPr>
              <w:widowControl/>
              <w:jc w:val="left"/>
            </w:pPr>
            <w:r>
              <w:rPr>
                <w:rFonts w:hint="eastAsia"/>
              </w:rPr>
              <w:t>男子走幅跳</w:t>
            </w:r>
          </w:p>
        </w:tc>
        <w:tc>
          <w:tcPr>
            <w:tcW w:w="2459" w:type="dxa"/>
          </w:tcPr>
          <w:p w:rsidR="009E79CB" w:rsidRDefault="009E79CB">
            <w:pPr>
              <w:widowControl/>
              <w:jc w:val="left"/>
            </w:pPr>
            <w:r>
              <w:rPr>
                <w:rFonts w:hint="eastAsia"/>
              </w:rPr>
              <w:t>６</w:t>
            </w:r>
            <w:r>
              <w:rPr>
                <w:rFonts w:hint="eastAsia"/>
              </w:rPr>
              <w:t>m</w:t>
            </w:r>
            <w:r>
              <w:rPr>
                <w:rFonts w:hint="eastAsia"/>
              </w:rPr>
              <w:t>３０</w:t>
            </w:r>
          </w:p>
        </w:tc>
        <w:tc>
          <w:tcPr>
            <w:tcW w:w="2459" w:type="dxa"/>
          </w:tcPr>
          <w:p w:rsidR="009E79CB" w:rsidRDefault="009E79CB">
            <w:pPr>
              <w:widowControl/>
              <w:jc w:val="left"/>
            </w:pPr>
            <w:r>
              <w:rPr>
                <w:rFonts w:hint="eastAsia"/>
              </w:rPr>
              <w:t>女子走幅跳</w:t>
            </w:r>
          </w:p>
        </w:tc>
        <w:tc>
          <w:tcPr>
            <w:tcW w:w="2459" w:type="dxa"/>
          </w:tcPr>
          <w:p w:rsidR="009E79CB" w:rsidRDefault="00816840">
            <w:pPr>
              <w:widowControl/>
              <w:jc w:val="left"/>
            </w:pPr>
            <w:r>
              <w:t>４ｍ７０</w:t>
            </w:r>
          </w:p>
        </w:tc>
      </w:tr>
      <w:tr w:rsidR="009E79CB" w:rsidTr="009E79CB">
        <w:tc>
          <w:tcPr>
            <w:tcW w:w="2459" w:type="dxa"/>
          </w:tcPr>
          <w:p w:rsidR="009E79CB" w:rsidRDefault="009E79CB">
            <w:pPr>
              <w:widowControl/>
              <w:jc w:val="left"/>
            </w:pPr>
            <w:r>
              <w:rPr>
                <w:rFonts w:hint="eastAsia"/>
              </w:rPr>
              <w:t>男子砲丸投げ</w:t>
            </w:r>
          </w:p>
        </w:tc>
        <w:tc>
          <w:tcPr>
            <w:tcW w:w="2459" w:type="dxa"/>
          </w:tcPr>
          <w:p w:rsidR="009E79CB" w:rsidRDefault="009E79CB">
            <w:pPr>
              <w:widowControl/>
              <w:jc w:val="left"/>
            </w:pPr>
            <w:r>
              <w:rPr>
                <w:rFonts w:hint="eastAsia"/>
              </w:rPr>
              <w:t>１３</w:t>
            </w:r>
            <w:r>
              <w:rPr>
                <w:rFonts w:hint="eastAsia"/>
              </w:rPr>
              <w:t>m</w:t>
            </w:r>
            <w:r>
              <w:rPr>
                <w:rFonts w:hint="eastAsia"/>
              </w:rPr>
              <w:t>１０</w:t>
            </w:r>
          </w:p>
        </w:tc>
        <w:tc>
          <w:tcPr>
            <w:tcW w:w="2459" w:type="dxa"/>
          </w:tcPr>
          <w:p w:rsidR="009E79CB" w:rsidRDefault="009E79CB">
            <w:pPr>
              <w:widowControl/>
              <w:jc w:val="left"/>
            </w:pPr>
            <w:r>
              <w:rPr>
                <w:rFonts w:hint="eastAsia"/>
              </w:rPr>
              <w:t>女子砲丸投</w:t>
            </w:r>
          </w:p>
        </w:tc>
        <w:tc>
          <w:tcPr>
            <w:tcW w:w="2459" w:type="dxa"/>
          </w:tcPr>
          <w:p w:rsidR="009E79CB" w:rsidRDefault="00816840">
            <w:pPr>
              <w:widowControl/>
              <w:jc w:val="left"/>
            </w:pPr>
            <w:r>
              <w:t>１１ｍ００</w:t>
            </w:r>
          </w:p>
        </w:tc>
      </w:tr>
    </w:tbl>
    <w:p w:rsidR="00FB099A" w:rsidRPr="00FB099A" w:rsidRDefault="00E14A92" w:rsidP="00FB099A">
      <w:r>
        <w:rPr>
          <w:rFonts w:hint="eastAsia"/>
        </w:rPr>
        <w:t>砲丸の重さは男子７ｋｇ、女子４ｋｇ</w:t>
      </w:r>
    </w:p>
    <w:sectPr w:rsidR="00FB099A" w:rsidRPr="00FB099A" w:rsidSect="00963799">
      <w:pgSz w:w="11906" w:h="16838" w:code="9"/>
      <w:pgMar w:top="851" w:right="1134" w:bottom="851" w:left="1134" w:header="851" w:footer="992" w:gutter="0"/>
      <w:cols w:space="425"/>
      <w:docGrid w:type="lines" w:linePitch="3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617" w:rsidRDefault="004B5617" w:rsidP="00FF6EBA">
      <w:r>
        <w:separator/>
      </w:r>
    </w:p>
  </w:endnote>
  <w:endnote w:type="continuationSeparator" w:id="0">
    <w:p w:rsidR="004B5617" w:rsidRDefault="004B5617" w:rsidP="00FF6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617" w:rsidRDefault="004B5617" w:rsidP="00FF6EBA">
      <w:r>
        <w:separator/>
      </w:r>
    </w:p>
  </w:footnote>
  <w:footnote w:type="continuationSeparator" w:id="0">
    <w:p w:rsidR="004B5617" w:rsidRDefault="004B5617" w:rsidP="00FF6E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6654"/>
    <w:multiLevelType w:val="hybridMultilevel"/>
    <w:tmpl w:val="9EE09662"/>
    <w:lvl w:ilvl="0" w:tplc="B8087C80">
      <w:start w:val="1"/>
      <w:numFmt w:val="decimalEnclosedCircle"/>
      <w:lvlText w:val="%1"/>
      <w:lvlJc w:val="left"/>
      <w:pPr>
        <w:ind w:left="1200" w:hanging="36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3799"/>
    <w:rsid w:val="00082B11"/>
    <w:rsid w:val="001A684B"/>
    <w:rsid w:val="003E29E8"/>
    <w:rsid w:val="0041573E"/>
    <w:rsid w:val="00483C29"/>
    <w:rsid w:val="004B5617"/>
    <w:rsid w:val="004C1980"/>
    <w:rsid w:val="005141C9"/>
    <w:rsid w:val="00691BBC"/>
    <w:rsid w:val="00707F90"/>
    <w:rsid w:val="007117EC"/>
    <w:rsid w:val="00816840"/>
    <w:rsid w:val="008A419C"/>
    <w:rsid w:val="008C5BEC"/>
    <w:rsid w:val="00963799"/>
    <w:rsid w:val="009E79CB"/>
    <w:rsid w:val="00AA7E57"/>
    <w:rsid w:val="00AB3D87"/>
    <w:rsid w:val="00AD07C2"/>
    <w:rsid w:val="00AE3DFC"/>
    <w:rsid w:val="00BA1808"/>
    <w:rsid w:val="00C1763C"/>
    <w:rsid w:val="00D14204"/>
    <w:rsid w:val="00D179FB"/>
    <w:rsid w:val="00D40D1C"/>
    <w:rsid w:val="00E14A92"/>
    <w:rsid w:val="00E32154"/>
    <w:rsid w:val="00E64AB0"/>
    <w:rsid w:val="00EA77D6"/>
    <w:rsid w:val="00EF5D56"/>
    <w:rsid w:val="00FB099A"/>
    <w:rsid w:val="00FF6E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B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63799"/>
  </w:style>
  <w:style w:type="character" w:customStyle="1" w:styleId="a4">
    <w:name w:val="日付 (文字)"/>
    <w:basedOn w:val="a0"/>
    <w:link w:val="a3"/>
    <w:uiPriority w:val="99"/>
    <w:semiHidden/>
    <w:rsid w:val="00963799"/>
  </w:style>
  <w:style w:type="table" w:styleId="a5">
    <w:name w:val="Table Grid"/>
    <w:basedOn w:val="a1"/>
    <w:uiPriority w:val="39"/>
    <w:rsid w:val="009E7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91BBC"/>
    <w:pPr>
      <w:ind w:leftChars="400" w:left="960"/>
    </w:pPr>
  </w:style>
  <w:style w:type="character" w:styleId="a7">
    <w:name w:val="annotation reference"/>
    <w:basedOn w:val="a0"/>
    <w:uiPriority w:val="99"/>
    <w:semiHidden/>
    <w:unhideWhenUsed/>
    <w:rsid w:val="00691BBC"/>
    <w:rPr>
      <w:sz w:val="18"/>
      <w:szCs w:val="18"/>
    </w:rPr>
  </w:style>
  <w:style w:type="paragraph" w:styleId="a8">
    <w:name w:val="annotation text"/>
    <w:basedOn w:val="a"/>
    <w:link w:val="a9"/>
    <w:uiPriority w:val="99"/>
    <w:semiHidden/>
    <w:unhideWhenUsed/>
    <w:rsid w:val="00691BBC"/>
    <w:pPr>
      <w:jc w:val="left"/>
    </w:pPr>
  </w:style>
  <w:style w:type="character" w:customStyle="1" w:styleId="a9">
    <w:name w:val="コメント文字列 (文字)"/>
    <w:basedOn w:val="a0"/>
    <w:link w:val="a8"/>
    <w:uiPriority w:val="99"/>
    <w:semiHidden/>
    <w:rsid w:val="00691BBC"/>
  </w:style>
  <w:style w:type="paragraph" w:styleId="aa">
    <w:name w:val="annotation subject"/>
    <w:basedOn w:val="a8"/>
    <w:next w:val="a8"/>
    <w:link w:val="ab"/>
    <w:uiPriority w:val="99"/>
    <w:semiHidden/>
    <w:unhideWhenUsed/>
    <w:rsid w:val="00691BBC"/>
    <w:rPr>
      <w:b/>
      <w:bCs/>
    </w:rPr>
  </w:style>
  <w:style w:type="character" w:customStyle="1" w:styleId="ab">
    <w:name w:val="コメント内容 (文字)"/>
    <w:basedOn w:val="a9"/>
    <w:link w:val="aa"/>
    <w:uiPriority w:val="99"/>
    <w:semiHidden/>
    <w:rsid w:val="00691BBC"/>
    <w:rPr>
      <w:b/>
      <w:bCs/>
    </w:rPr>
  </w:style>
  <w:style w:type="paragraph" w:styleId="ac">
    <w:name w:val="Balloon Text"/>
    <w:basedOn w:val="a"/>
    <w:link w:val="ad"/>
    <w:uiPriority w:val="99"/>
    <w:semiHidden/>
    <w:unhideWhenUsed/>
    <w:rsid w:val="00691BBC"/>
    <w:rPr>
      <w:rFonts w:ascii="ヒラギノ角ゴ ProN W3" w:eastAsia="ヒラギノ角ゴ ProN W3"/>
      <w:sz w:val="18"/>
      <w:szCs w:val="18"/>
    </w:rPr>
  </w:style>
  <w:style w:type="character" w:customStyle="1" w:styleId="ad">
    <w:name w:val="吹き出し (文字)"/>
    <w:basedOn w:val="a0"/>
    <w:link w:val="ac"/>
    <w:uiPriority w:val="99"/>
    <w:semiHidden/>
    <w:rsid w:val="00691BBC"/>
    <w:rPr>
      <w:rFonts w:ascii="ヒラギノ角ゴ ProN W3" w:eastAsia="ヒラギノ角ゴ ProN W3"/>
      <w:sz w:val="18"/>
      <w:szCs w:val="18"/>
    </w:rPr>
  </w:style>
  <w:style w:type="paragraph" w:styleId="ae">
    <w:name w:val="header"/>
    <w:basedOn w:val="a"/>
    <w:link w:val="af"/>
    <w:uiPriority w:val="99"/>
    <w:semiHidden/>
    <w:unhideWhenUsed/>
    <w:rsid w:val="00FF6EBA"/>
    <w:pPr>
      <w:tabs>
        <w:tab w:val="center" w:pos="4252"/>
        <w:tab w:val="right" w:pos="8504"/>
      </w:tabs>
      <w:snapToGrid w:val="0"/>
    </w:pPr>
  </w:style>
  <w:style w:type="character" w:customStyle="1" w:styleId="af">
    <w:name w:val="ヘッダー (文字)"/>
    <w:basedOn w:val="a0"/>
    <w:link w:val="ae"/>
    <w:uiPriority w:val="99"/>
    <w:semiHidden/>
    <w:rsid w:val="00FF6EBA"/>
  </w:style>
  <w:style w:type="paragraph" w:styleId="af0">
    <w:name w:val="footer"/>
    <w:basedOn w:val="a"/>
    <w:link w:val="af1"/>
    <w:uiPriority w:val="99"/>
    <w:semiHidden/>
    <w:unhideWhenUsed/>
    <w:rsid w:val="00FF6EBA"/>
    <w:pPr>
      <w:tabs>
        <w:tab w:val="center" w:pos="4252"/>
        <w:tab w:val="right" w:pos="8504"/>
      </w:tabs>
      <w:snapToGrid w:val="0"/>
    </w:pPr>
  </w:style>
  <w:style w:type="character" w:customStyle="1" w:styleId="af1">
    <w:name w:val="フッター (文字)"/>
    <w:basedOn w:val="a0"/>
    <w:link w:val="af0"/>
    <w:uiPriority w:val="99"/>
    <w:semiHidden/>
    <w:rsid w:val="00FF6EB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F6FAE-83AB-44D1-BF66-F67947CE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豊橋市教育委員会</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tm025</dc:creator>
  <cp:keywords/>
  <dc:description/>
  <cp:lastModifiedBy>日本ID陸上</cp:lastModifiedBy>
  <cp:revision>2</cp:revision>
  <dcterms:created xsi:type="dcterms:W3CDTF">2016-04-21T06:15:00Z</dcterms:created>
  <dcterms:modified xsi:type="dcterms:W3CDTF">2016-04-21T06:15:00Z</dcterms:modified>
</cp:coreProperties>
</file>